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AA46" w14:textId="77777777" w:rsidR="003D3E4C" w:rsidRPr="003D3E4C" w:rsidRDefault="00BA2B5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D3E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D42AA67" wp14:editId="0D42AA68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E4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2AA69" wp14:editId="0D42AA6A">
                <wp:simplePos x="0" y="0"/>
                <wp:positionH relativeFrom="column">
                  <wp:posOffset>595630</wp:posOffset>
                </wp:positionH>
                <wp:positionV relativeFrom="paragraph">
                  <wp:posOffset>317</wp:posOffset>
                </wp:positionV>
                <wp:extent cx="265747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AA71" w14:textId="0748E2C4" w:rsidR="003D3E4C" w:rsidRPr="00471F81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71F81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471F81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Sąd </w:t>
                            </w:r>
                            <w:r w:rsidR="00471F81" w:rsidRPr="00471F81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Rejonowy w Lubaczowie</w:t>
                            </w:r>
                          </w:p>
                          <w:p w14:paraId="0D42AA73" w14:textId="206E2544" w:rsidR="003D3E4C" w:rsidRPr="00471F81" w:rsidRDefault="00471F81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Mickiewicza 24, 37-600 Lubaczów</w:t>
                            </w:r>
                            <w:r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 </w:t>
                            </w:r>
                            <w:r w:rsidR="003D3E4C"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</w:t>
                            </w:r>
                            <w:r w:rsidR="00BE14FF"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(17) 85 80 </w:t>
                            </w:r>
                            <w:r w:rsidR="003D3E4C"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220</w:t>
                            </w:r>
                          </w:p>
                          <w:p w14:paraId="0D42AA74" w14:textId="77777777" w:rsidR="003D3E4C" w:rsidRPr="00471F81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471F8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dostepnosc@rzeszow.sa.gov.pl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AA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9pt;margin-top:0;width:209.2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R3DQ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rGarzTKlEPnza4c+vFfQsngoONJQE7o4P/gQqxH5c0hM5sHo6qCNSQYe&#10;y71BdhYkgENaI/pvYcayruCb5XyZkC3E90kbrQ4kUKNbKm4a1yCZyMY7W6WQILQZzlSJsSM9kZGB&#10;m9CXPQVGmkqonogohEGI9HHo0AD+5KwjERbc/zgJVJyZD5bI3swWi6jaZCyW6zkZeO0prz3CSoIq&#10;eOBsOO5DUnrkwcIdDaXWia+XSsZaSVyJxvEjRPVe2ynq5bvufgEAAP//AwBQSwMEFAAGAAgAAAAh&#10;AAabruDcAAAABwEAAA8AAABkcnMvZG93bnJldi54bWxMj0FPg0AUhO8m/ofNM/Fi7NIixSJLoyYa&#10;r639AQ94BSL7lrDbQv+9z5M9TmYy802+nW2vzjT6zrGB5SICRVy5uuPGwOH74/EZlA/INfaOycCF&#10;PGyL25scs9pNvKPzPjRKSthnaKANYci09lVLFv3CDcTiHd1oMYgcG12POEm57fUqitbaYsey0OJA&#10;7y1VP/uTNXD8mh6SzVR+hkO6e1q/YZeW7mLM/d38+gIq0Bz+w/CHL+hQCFPpTlx71RvYxEIeDMgh&#10;cZPlKgZVSixOUtBFrq/5i18AAAD//wMAUEsBAi0AFAAGAAgAAAAhALaDOJL+AAAA4QEAABMAAAAA&#10;AAAAAAAAAAAAAAAAAFtDb250ZW50X1R5cGVzXS54bWxQSwECLQAUAAYACAAAACEAOP0h/9YAAACU&#10;AQAACwAAAAAAAAAAAAAAAAAvAQAAX3JlbHMvLnJlbHNQSwECLQAUAAYACAAAACEAWTH0dw0CAAD2&#10;AwAADgAAAAAAAAAAAAAAAAAuAgAAZHJzL2Uyb0RvYy54bWxQSwECLQAUAAYACAAAACEABpuu4NwA&#10;AAAHAQAADwAAAAAAAAAAAAAAAABnBAAAZHJzL2Rvd25yZXYueG1sUEsFBgAAAAAEAAQA8wAAAHAF&#10;AAAAAA==&#10;" stroked="f">
                <v:textbox>
                  <w:txbxContent>
                    <w:p w14:paraId="0D42AA71" w14:textId="0748E2C4" w:rsidR="003D3E4C" w:rsidRPr="00471F81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471F81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471F81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 xml:space="preserve">Sąd </w:t>
                      </w:r>
                      <w:r w:rsidR="00471F81" w:rsidRPr="00471F81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Rejonowy w Lubaczowie</w:t>
                      </w:r>
                    </w:p>
                    <w:p w14:paraId="0D42AA73" w14:textId="206E2544" w:rsidR="003D3E4C" w:rsidRPr="00471F81" w:rsidRDefault="00471F81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>ul. Mickiewicza 24, 37-600 Lubaczów</w:t>
                      </w:r>
                      <w:r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 </w:t>
                      </w:r>
                      <w:r w:rsidR="003D3E4C"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>tel.</w:t>
                      </w:r>
                      <w:r w:rsidR="00BE14FF"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(17) 85 80 </w:t>
                      </w:r>
                      <w:r w:rsidR="003D3E4C"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>220</w:t>
                      </w:r>
                    </w:p>
                    <w:p w14:paraId="0D42AA74" w14:textId="77777777" w:rsidR="003D3E4C" w:rsidRPr="00471F81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471F81">
                        <w:rPr>
                          <w:rFonts w:ascii="Calibri" w:hAnsi="Calibri" w:cs="Calibri"/>
                          <w:bCs/>
                          <w:szCs w:val="18"/>
                        </w:rPr>
                        <w:t>dostepnosc@rzeszow.sa.gov.pl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2AA47" w14:textId="77777777" w:rsidR="00471F81" w:rsidRDefault="00471F81"/>
    <w:p w14:paraId="0D42AA48" w14:textId="77777777" w:rsidR="003D3E4C" w:rsidRDefault="003D3E4C" w:rsidP="005D7406">
      <w:pPr>
        <w:spacing w:after="840"/>
      </w:pPr>
    </w:p>
    <w:p w14:paraId="0D42AA49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14:paraId="0D42AA4A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ARCHITEKTONICZNEJ </w:t>
      </w:r>
    </w:p>
    <w:p w14:paraId="0D42AA4B" w14:textId="77777777" w:rsidR="003D3E4C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LUB INFORMACYJNO-KOMUNIKACYJNEJ</w:t>
      </w:r>
    </w:p>
    <w:p w14:paraId="0D42AA4C" w14:textId="77777777"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0D42AA4D" w14:textId="27395507"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architektonicznej lub informacyjno-komunikacyjnej w Sądzie </w:t>
      </w:r>
      <w:r w:rsidR="00471F81">
        <w:rPr>
          <w:color w:val="FF0000"/>
          <w:sz w:val="24"/>
          <w:szCs w:val="24"/>
        </w:rPr>
        <w:t>Rejonowym w Lubaczowie</w:t>
      </w:r>
      <w:r>
        <w:rPr>
          <w:sz w:val="24"/>
          <w:szCs w:val="24"/>
        </w:rPr>
        <w:t>.</w:t>
      </w:r>
    </w:p>
    <w:p w14:paraId="0D42AA4E" w14:textId="77777777" w:rsidR="003D3E4C" w:rsidRDefault="003D3E4C" w:rsidP="00040F56">
      <w:pPr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3B726F" w:rsidRPr="005E0F97">
          <w:rPr>
            <w:rStyle w:val="Hipercze"/>
            <w:sz w:val="24"/>
            <w:szCs w:val="24"/>
          </w:rPr>
          <w:t>dostepnosc@rzeszow.sa.gov.pl</w:t>
        </w:r>
      </w:hyperlink>
      <w:r w:rsidR="003B726F">
        <w:rPr>
          <w:sz w:val="24"/>
          <w:szCs w:val="24"/>
        </w:rPr>
        <w:t xml:space="preserve"> </w:t>
      </w:r>
      <w:r>
        <w:rPr>
          <w:sz w:val="24"/>
          <w:szCs w:val="24"/>
        </w:rPr>
        <w:t>lub korespondencyjny podany u góry dokumentu.</w:t>
      </w:r>
    </w:p>
    <w:p w14:paraId="0D42AA4F" w14:textId="77777777" w:rsidR="003D3E4C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0D42AA50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D42AA51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D42AA52" w14:textId="77777777"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D42AA53" w14:textId="77777777"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D42AA54" w14:textId="77777777"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0D42AA55" w14:textId="77777777" w:rsidR="00BE14FF" w:rsidRP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655C5F">
        <w:rPr>
          <w:rFonts w:ascii="Calibri" w:eastAsia="Calibri" w:hAnsi="Calibri" w:cs="Calibri"/>
          <w:sz w:val="24"/>
          <w:szCs w:val="24"/>
        </w:rPr>
        <w:t>(zaznacz właściwe okienko)</w:t>
      </w:r>
      <w:r>
        <w:rPr>
          <w:sz w:val="24"/>
          <w:szCs w:val="24"/>
        </w:rPr>
        <w:t>:</w:t>
      </w:r>
      <w:r w:rsidRPr="00BE14FF">
        <w:rPr>
          <w:rFonts w:ascii="Calibri" w:eastAsia="Calibri" w:hAnsi="Calibri" w:cs="Calibri"/>
          <w:sz w:val="24"/>
          <w:szCs w:val="24"/>
        </w:rPr>
        <w:t xml:space="preserve"> </w:t>
      </w:r>
    </w:p>
    <w:p w14:paraId="0D42AA56" w14:textId="77777777" w:rsidR="00BE14FF" w:rsidRPr="00BE14FF" w:rsidRDefault="00471F81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14:paraId="0D42AA57" w14:textId="77777777" w:rsidR="00BE14FF" w:rsidRPr="00BE14FF" w:rsidRDefault="00471F81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14:paraId="0D42AA58" w14:textId="77777777" w:rsidR="00BE14FF" w:rsidRPr="00BE14FF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E14FF">
        <w:rPr>
          <w:rFonts w:ascii="Calibri" w:eastAsia="Calibri" w:hAnsi="Calibri" w:cs="Calibri"/>
          <w:sz w:val="24"/>
          <w:szCs w:val="24"/>
        </w:rPr>
        <w:lastRenderedPageBreak/>
        <w:t>Wniosek składam jako</w:t>
      </w:r>
      <w:r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>
        <w:rPr>
          <w:rFonts w:ascii="Calibri" w:eastAsia="Calibri" w:hAnsi="Calibri" w:cs="Calibri"/>
          <w:sz w:val="24"/>
          <w:szCs w:val="24"/>
        </w:rPr>
        <w:t>: (zaznacz właściwe okienko)</w:t>
      </w:r>
    </w:p>
    <w:p w14:paraId="0D42AA59" w14:textId="77777777" w:rsidR="00BE14FF" w:rsidRPr="00BE14FF" w:rsidRDefault="00471F81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BE14FF">
        <w:rPr>
          <w:rFonts w:ascii="Calibri" w:eastAsia="Calibri" w:hAnsi="Calibri" w:cs="Calibri"/>
          <w:sz w:val="24"/>
          <w:szCs w:val="24"/>
        </w:rPr>
        <w:t>,</w:t>
      </w:r>
    </w:p>
    <w:p w14:paraId="0D42AA5A" w14:textId="77777777" w:rsidR="00BE14FF" w:rsidRPr="00BE14FF" w:rsidRDefault="00471F81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BE14FF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14:paraId="0D42AA5B" w14:textId="77777777" w:rsidR="00BE14FF" w:rsidRPr="00BE14FF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BE14FF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</w:rPr>
        <w:t xml:space="preserve"> </w:t>
      </w:r>
      <w:r w:rsidRPr="00BE14FF">
        <w:rPr>
          <w:rFonts w:ascii="Calibri" w:eastAsia="Calibri" w:hAnsi="Calibri" w:cs="Calibri"/>
          <w:u w:val="dotted"/>
        </w:rPr>
        <w:tab/>
      </w:r>
    </w:p>
    <w:p w14:paraId="0D42AA5C" w14:textId="1140A833"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Opisz barierę, która utrudnia lub uniemożliwia dostępność w Sądzie </w:t>
      </w:r>
      <w:r w:rsidR="00471F81">
        <w:rPr>
          <w:color w:val="FF0000"/>
          <w:sz w:val="24"/>
          <w:szCs w:val="24"/>
        </w:rPr>
        <w:t>Rejonowym w Lubaczowie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wskaż jej lokalizację</w:t>
      </w:r>
    </w:p>
    <w:p w14:paraId="0D42AA5D" w14:textId="77777777"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D42AA5E" w14:textId="370F87C6" w:rsidR="00BE14FF" w:rsidRDefault="00040F56" w:rsidP="00BE14FF">
      <w:pPr>
        <w:rPr>
          <w:sz w:val="24"/>
          <w:szCs w:val="24"/>
        </w:rPr>
      </w:pPr>
      <w:r>
        <w:rPr>
          <w:sz w:val="24"/>
          <w:szCs w:val="24"/>
        </w:rPr>
        <w:t>Sposób zapewnienia dostępności (jeżeli chcesz, wskaż w jaki sposób Sąd</w:t>
      </w:r>
      <w:r w:rsidRPr="002B132C">
        <w:rPr>
          <w:color w:val="FF0000"/>
          <w:sz w:val="24"/>
          <w:szCs w:val="24"/>
        </w:rPr>
        <w:t xml:space="preserve"> </w:t>
      </w:r>
      <w:r w:rsidR="00471F81">
        <w:rPr>
          <w:color w:val="FF0000"/>
          <w:sz w:val="24"/>
          <w:szCs w:val="24"/>
        </w:rPr>
        <w:t xml:space="preserve">Rejonowy w Lubaczowie 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ma zapewnić dostępność)</w:t>
      </w:r>
    </w:p>
    <w:p w14:paraId="0D42AA5F" w14:textId="77777777"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D42AA60" w14:textId="77777777"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0D42AA61" w14:textId="77777777"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0D42AA62" w14:textId="77777777" w:rsidR="00040F56" w:rsidRPr="00040F56" w:rsidRDefault="00471F8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0D42AA63" w14:textId="77777777" w:rsidR="00040F56" w:rsidRPr="00040F56" w:rsidRDefault="00471F8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0D42AA64" w14:textId="77777777" w:rsidR="00040F56" w:rsidRDefault="00471F81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</w:p>
    <w:p w14:paraId="0D42AA65" w14:textId="77777777" w:rsidR="00A94420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D42AA66" w14:textId="77777777" w:rsidR="00040F56" w:rsidRPr="00040F5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</w:p>
    <w:sectPr w:rsidR="00040F56" w:rsidRPr="000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A6D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0D42AA6E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AA6B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0D42AA6C" w14:textId="77777777" w:rsidR="00BE14FF" w:rsidRDefault="00BE14FF" w:rsidP="00BE14FF">
      <w:pPr>
        <w:spacing w:after="0" w:line="240" w:lineRule="auto"/>
      </w:pPr>
      <w:r>
        <w:continuationSeparator/>
      </w:r>
    </w:p>
  </w:footnote>
  <w:footnote w:id="1">
    <w:p w14:paraId="0D42AA6F" w14:textId="77777777"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14:paraId="0D42AA70" w14:textId="77777777" w:rsidR="00BE14FF" w:rsidRPr="00A254D3" w:rsidRDefault="00BE14FF" w:rsidP="00BE14FF">
      <w:pPr>
        <w:pStyle w:val="Tekstprzypisudolnego"/>
        <w:rPr>
          <w:rFonts w:cs="Calibri"/>
          <w:sz w:val="22"/>
          <w:szCs w:val="22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D74A4E8-7A2D-4B67-9A71-ACB43CFF9188}"/>
  </w:docVars>
  <w:rsids>
    <w:rsidRoot w:val="003D3E4C"/>
    <w:rsid w:val="00040F56"/>
    <w:rsid w:val="000504C9"/>
    <w:rsid w:val="002450BA"/>
    <w:rsid w:val="002B132C"/>
    <w:rsid w:val="003B726F"/>
    <w:rsid w:val="003D3E4C"/>
    <w:rsid w:val="00471F81"/>
    <w:rsid w:val="005D7406"/>
    <w:rsid w:val="006425EA"/>
    <w:rsid w:val="00655C5F"/>
    <w:rsid w:val="0077540C"/>
    <w:rsid w:val="008B4389"/>
    <w:rsid w:val="00A60560"/>
    <w:rsid w:val="00A94420"/>
    <w:rsid w:val="00BA2B57"/>
    <w:rsid w:val="00BE14FF"/>
    <w:rsid w:val="00E25CF0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AA46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D74A4E8-7A2D-4B67-9A71-ACB43CFF91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3</cp:revision>
  <dcterms:created xsi:type="dcterms:W3CDTF">2024-03-05T23:17:00Z</dcterms:created>
  <dcterms:modified xsi:type="dcterms:W3CDTF">2024-03-05T23:18:00Z</dcterms:modified>
</cp:coreProperties>
</file>